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C0" w:rsidRDefault="008A3BC0" w:rsidP="008A3BC0">
      <w:pPr>
        <w:rPr>
          <w:rFonts w:ascii="Times New Roman" w:hAnsi="Times New Roman"/>
          <w:sz w:val="24"/>
          <w:szCs w:val="24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20"/>
        <w:gridCol w:w="3740"/>
        <w:gridCol w:w="1000"/>
        <w:gridCol w:w="1000"/>
        <w:gridCol w:w="1000"/>
        <w:gridCol w:w="1000"/>
      </w:tblGrid>
      <w:tr w:rsidR="008A3BC0" w:rsidTr="008A3BC0">
        <w:trPr>
          <w:trHeight w:val="330"/>
          <w:jc w:val="center"/>
        </w:trPr>
        <w:tc>
          <w:tcPr>
            <w:tcW w:w="5340" w:type="dxa"/>
            <w:gridSpan w:val="3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cs-CZ"/>
              </w:rPr>
              <w:t xml:space="preserve">Střednědobý výhled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cs-CZ"/>
              </w:rPr>
              <w:t>rozpočtu                           Období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cs-CZ"/>
              </w:rPr>
              <w:t>:  2023-2026</w:t>
            </w:r>
          </w:p>
        </w:tc>
        <w:tc>
          <w:tcPr>
            <w:tcW w:w="1000" w:type="dxa"/>
            <w:hideMark/>
          </w:tcPr>
          <w:p w:rsidR="008A3BC0" w:rsidRDefault="008A3BC0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8A3BC0" w:rsidTr="008A3BC0">
        <w:trPr>
          <w:trHeight w:val="330"/>
          <w:jc w:val="center"/>
        </w:trPr>
        <w:tc>
          <w:tcPr>
            <w:tcW w:w="780" w:type="dxa"/>
            <w:hideMark/>
          </w:tcPr>
          <w:p w:rsidR="008A3BC0" w:rsidRDefault="008A3BC0">
            <w:pPr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8A3BC0" w:rsidTr="008A3BC0">
        <w:trPr>
          <w:gridAfter w:val="3"/>
          <w:wAfter w:w="3000" w:type="dxa"/>
          <w:trHeight w:val="25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Znak řádku 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V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tis.Kč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C0" w:rsidRDefault="008A3BC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C0" w:rsidRDefault="008A3BC0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2026</w:t>
            </w:r>
          </w:p>
        </w:tc>
      </w:tr>
      <w:tr w:rsidR="008A3BC0" w:rsidTr="008A3BC0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Počáteční stav peněžních prostředků k 1.1.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6.126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6.126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Daňové příjmy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ř.4010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6.766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7.200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7.500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Nedaňové příjmy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ř.4020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300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Kapitálové příjmy- ř. 4030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-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Přijaté dotace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ř.4040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1.000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2.000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(po konsolidaci)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ř.4200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7.044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8.400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9.800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Běžné /neinvestiční/ výdaje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ř.4210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6.204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7.000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8.000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Kapitálové /investiční /výdaje - ř. 4220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4.300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1.800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(po konsolidaci)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ř.4430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7.044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11.400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12.800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9.800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z financování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změna stavu krátkodobých prostředků -8115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- 3.000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úvěry dlouhodobé - 8123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příjem z vydání krátkodobých dluhopisů - 8111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příjem z vydání dlouhodobých dluhopisů - 8121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ostatní (aktivní likvidita)-8117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+F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P5 až P10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z financování celkem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z financování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krátkodobých úvěrů - 8114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dlouhodobých úvěrů - 8124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krátkodobého dluhopisu - 8112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dlouhodobého dluhopisu - 8122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V4 až V9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z financování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P-V+/-F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Hotovost běžného roku bez 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A+B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Hotovost na konci roku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6.126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3.126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8A3BC0" w:rsidRDefault="008A3B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</w:t>
            </w:r>
          </w:p>
        </w:tc>
      </w:tr>
      <w:tr w:rsidR="008A3BC0" w:rsidTr="008A3BC0">
        <w:trPr>
          <w:trHeight w:val="255"/>
          <w:jc w:val="center"/>
        </w:trPr>
        <w:tc>
          <w:tcPr>
            <w:tcW w:w="780" w:type="dxa"/>
            <w:vAlign w:val="bottom"/>
            <w:hideMark/>
          </w:tcPr>
          <w:p w:rsidR="008A3BC0" w:rsidRDefault="008A3BC0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Align w:val="bottom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vAlign w:val="bottom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8A3BC0" w:rsidTr="008A3BC0">
        <w:trPr>
          <w:trHeight w:val="255"/>
          <w:jc w:val="center"/>
        </w:trPr>
        <w:tc>
          <w:tcPr>
            <w:tcW w:w="5340" w:type="dxa"/>
            <w:gridSpan w:val="3"/>
            <w:noWrap/>
            <w:vAlign w:val="bottom"/>
          </w:tcPr>
          <w:p w:rsidR="008A3BC0" w:rsidRDefault="008A3B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  <w:p w:rsidR="008A3BC0" w:rsidRDefault="008A3B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A3BC0" w:rsidRDefault="008A3BC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8A3BC0" w:rsidRDefault="008A3BC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</w:tcPr>
          <w:p w:rsidR="008A3BC0" w:rsidRDefault="008A3BC0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8A3BC0" w:rsidRDefault="008A3BC0" w:rsidP="008A3BC0">
      <w:pPr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Komentář:</w:t>
      </w:r>
    </w:p>
    <w:p w:rsidR="008A3BC0" w:rsidRDefault="008A3BC0" w:rsidP="008A3BC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Obec  realizuje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postupně zasíťování pozemku tzv.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Béčina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“ Probíhají projektové a povolovací práce, financování je proto navrženo prozatím z vlastních prostředků.</w:t>
      </w:r>
    </w:p>
    <w:p w:rsidR="008A3BC0" w:rsidRDefault="008A3BC0" w:rsidP="008A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proofErr w:type="gramStart"/>
      <w:r>
        <w:rPr>
          <w:rFonts w:ascii="Times New Roman" w:hAnsi="Times New Roman"/>
          <w:sz w:val="24"/>
          <w:szCs w:val="24"/>
        </w:rPr>
        <w:t>Eva    K u b í č k o v á ,  starostka</w:t>
      </w:r>
      <w:proofErr w:type="gramEnd"/>
      <w:r>
        <w:rPr>
          <w:rFonts w:ascii="Times New Roman" w:hAnsi="Times New Roman"/>
          <w:sz w:val="24"/>
          <w:szCs w:val="24"/>
        </w:rPr>
        <w:t xml:space="preserve"> obce Křtomil</w:t>
      </w:r>
    </w:p>
    <w:p w:rsidR="008A3BC0" w:rsidRDefault="008A3BC0" w:rsidP="008A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Střednědobý výhled rozpočtu schválen orgánem obce na II. zasedání ZO dne </w:t>
      </w:r>
      <w:proofErr w:type="gramStart"/>
      <w:r>
        <w:rPr>
          <w:rFonts w:ascii="Times New Roman" w:hAnsi="Times New Roman"/>
          <w:sz w:val="24"/>
          <w:szCs w:val="24"/>
        </w:rPr>
        <w:t>3.4.2023</w:t>
      </w:r>
      <w:proofErr w:type="gramEnd"/>
    </w:p>
    <w:p w:rsidR="008A3BC0" w:rsidRDefault="008A3BC0" w:rsidP="008A3BC0">
      <w:pPr>
        <w:rPr>
          <w:rFonts w:ascii="Times New Roman" w:hAnsi="Times New Roman"/>
          <w:sz w:val="24"/>
          <w:szCs w:val="24"/>
        </w:rPr>
      </w:pPr>
    </w:p>
    <w:p w:rsidR="008A3BC0" w:rsidRDefault="008A3BC0" w:rsidP="008A3BC0">
      <w:pPr>
        <w:rPr>
          <w:rFonts w:ascii="Times New Roman" w:hAnsi="Times New Roman"/>
          <w:sz w:val="24"/>
          <w:szCs w:val="24"/>
        </w:rPr>
      </w:pPr>
    </w:p>
    <w:p w:rsidR="008A3BC0" w:rsidRDefault="008A3BC0" w:rsidP="008A3BC0"/>
    <w:p w:rsidR="008A3BC0" w:rsidRDefault="008A3BC0" w:rsidP="008A3BC0">
      <w:pPr>
        <w:rPr>
          <w:rFonts w:ascii="Times New Roman" w:hAnsi="Times New Roman"/>
          <w:sz w:val="24"/>
          <w:szCs w:val="24"/>
        </w:rPr>
      </w:pPr>
    </w:p>
    <w:p w:rsidR="008A3BC0" w:rsidRDefault="008A3BC0" w:rsidP="008A3BC0">
      <w:pPr>
        <w:rPr>
          <w:rFonts w:ascii="Times New Roman" w:hAnsi="Times New Roman"/>
          <w:sz w:val="24"/>
          <w:szCs w:val="24"/>
        </w:rPr>
      </w:pPr>
    </w:p>
    <w:p w:rsidR="00E06696" w:rsidRDefault="008A3BC0">
      <w:bookmarkStart w:id="0" w:name="_GoBack"/>
      <w:bookmarkEnd w:id="0"/>
    </w:p>
    <w:sectPr w:rsidR="00E0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0"/>
    <w:rsid w:val="00122908"/>
    <w:rsid w:val="008A3BC0"/>
    <w:rsid w:val="009A3F8D"/>
    <w:rsid w:val="00EA742E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7C98-7E48-4F8E-8E3E-85D51C8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2</cp:revision>
  <dcterms:created xsi:type="dcterms:W3CDTF">2023-04-17T13:37:00Z</dcterms:created>
  <dcterms:modified xsi:type="dcterms:W3CDTF">2023-04-17T13:37:00Z</dcterms:modified>
</cp:coreProperties>
</file>